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2B091" w14:textId="77777777" w:rsidR="002B79A0" w:rsidRDefault="002B79A0" w:rsidP="000C0D2B">
      <w:pPr>
        <w:pStyle w:val="Heading1"/>
        <w:jc w:val="center"/>
      </w:pPr>
      <w:bookmarkStart w:id="0" w:name="_GoBack"/>
      <w:bookmarkEnd w:id="0"/>
      <w:r>
        <w:t>Review Activities</w:t>
      </w:r>
    </w:p>
    <w:p w14:paraId="254CA45C" w14:textId="77777777" w:rsidR="002B79A0" w:rsidRDefault="002B79A0" w:rsidP="000C0D2B">
      <w:pPr>
        <w:pStyle w:val="Heading1"/>
        <w:jc w:val="center"/>
      </w:pPr>
      <w:r>
        <w:t>Chapter 12: Doing the Right Thing</w:t>
      </w:r>
    </w:p>
    <w:p w14:paraId="16387F4A" w14:textId="77777777" w:rsidR="000C0D2B" w:rsidRDefault="000C0D2B" w:rsidP="002B79A0"/>
    <w:p w14:paraId="10780590" w14:textId="77777777" w:rsidR="000C0D2B" w:rsidRPr="00391928" w:rsidRDefault="000C0D2B" w:rsidP="000C0D2B">
      <w:pPr>
        <w:rPr>
          <w:rStyle w:val="IntenseEmphasis"/>
        </w:rPr>
      </w:pPr>
      <w:bookmarkStart w:id="1"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1"/>
    <w:p w14:paraId="292CD6FF" w14:textId="77777777" w:rsidR="000C0D2B" w:rsidRDefault="000C0D2B" w:rsidP="002B79A0"/>
    <w:p w14:paraId="084A36AA" w14:textId="7611EFE3" w:rsidR="002B79A0" w:rsidRPr="000C0D2B" w:rsidRDefault="002B79A0" w:rsidP="000C0D2B">
      <w:pPr>
        <w:spacing w:after="0" w:line="276" w:lineRule="auto"/>
        <w:rPr>
          <w:rFonts w:asciiTheme="majorHAnsi" w:hAnsiTheme="majorHAnsi" w:cstheme="majorHAnsi"/>
        </w:rPr>
      </w:pPr>
      <w:r w:rsidRPr="000C0D2B">
        <w:rPr>
          <w:rFonts w:asciiTheme="majorHAnsi" w:hAnsiTheme="majorHAnsi" w:cstheme="majorHAnsi"/>
        </w:rPr>
        <w:t>An administrative assistant secretary uses the company copier to print a dessert recipe for friends. A mechanic slips a wrench into a lunchbox and takes it home. A marketing representative carries a company secret to a competitor. A salesperson adds a few extra miles to the monthly travel report. Each of these situations deals with ethics.</w:t>
      </w:r>
    </w:p>
    <w:p w14:paraId="221FD80C" w14:textId="77777777" w:rsidR="002B79A0" w:rsidRPr="000C0D2B" w:rsidRDefault="002B79A0" w:rsidP="000C0D2B">
      <w:pPr>
        <w:spacing w:after="0" w:line="276" w:lineRule="auto"/>
        <w:rPr>
          <w:rFonts w:asciiTheme="majorHAnsi" w:hAnsiTheme="majorHAnsi" w:cstheme="majorHAnsi"/>
        </w:rPr>
      </w:pPr>
      <w:r w:rsidRPr="000C0D2B">
        <w:rPr>
          <w:rFonts w:asciiTheme="majorHAnsi" w:hAnsiTheme="majorHAnsi" w:cstheme="majorHAnsi"/>
        </w:rPr>
        <w:t>Ethics are the rules used to make decisions about life. Our society sets certain ethical rules, and members of society are expected to observe these rules. To ignore these rules in the workplace could result in disciplinary action or even dismissal. In some cases, criminal punishment could result.</w:t>
      </w:r>
    </w:p>
    <w:p w14:paraId="3AB0185B" w14:textId="77777777" w:rsidR="002B79A0" w:rsidRPr="000C0D2B" w:rsidRDefault="002B79A0" w:rsidP="000C0D2B">
      <w:pPr>
        <w:spacing w:after="0" w:line="276" w:lineRule="auto"/>
        <w:rPr>
          <w:rFonts w:asciiTheme="majorHAnsi" w:hAnsiTheme="majorHAnsi" w:cstheme="majorHAnsi"/>
        </w:rPr>
      </w:pPr>
      <w:r w:rsidRPr="000C0D2B">
        <w:rPr>
          <w:rFonts w:asciiTheme="majorHAnsi" w:hAnsiTheme="majorHAnsi" w:cstheme="majorHAnsi"/>
        </w:rPr>
        <w:t xml:space="preserve">Chapter 12 ends with a discussion of several common ethical problems. </w:t>
      </w:r>
      <w:r w:rsidR="0017419C" w:rsidRPr="000C0D2B">
        <w:rPr>
          <w:rFonts w:asciiTheme="majorHAnsi" w:hAnsiTheme="majorHAnsi" w:cstheme="majorHAnsi"/>
        </w:rPr>
        <w:t>Your students n</w:t>
      </w:r>
      <w:r w:rsidRPr="000C0D2B">
        <w:rPr>
          <w:rFonts w:asciiTheme="majorHAnsi" w:hAnsiTheme="majorHAnsi" w:cstheme="majorHAnsi"/>
        </w:rPr>
        <w:t>eed to be aware of their responsibility to conduct themselves properly in their job situations. Unethical behavior can result in dismissal; ethical behavior will bring the respect of coworkers and superiors. Most of all, ethical behavior will increase self-respect.</w:t>
      </w:r>
    </w:p>
    <w:p w14:paraId="021E9C85" w14:textId="77777777" w:rsidR="000C0D2B" w:rsidRDefault="000C0D2B" w:rsidP="00D6303D"/>
    <w:p w14:paraId="10A3264A" w14:textId="2FB65D1B" w:rsidR="00D6303D" w:rsidRDefault="0017419C" w:rsidP="000C0D2B">
      <w:pPr>
        <w:pStyle w:val="Heading2"/>
      </w:pPr>
      <w:r>
        <w:t>Review Activity</w:t>
      </w:r>
      <w:r w:rsidR="00D6303D">
        <w:t>: What Could Have Been Done Differently?</w:t>
      </w:r>
    </w:p>
    <w:p w14:paraId="5E00A672" w14:textId="77777777" w:rsidR="00D6303D" w:rsidRPr="000C0D2B" w:rsidRDefault="00D6303D" w:rsidP="000C0D2B">
      <w:pPr>
        <w:spacing w:after="0" w:line="276" w:lineRule="auto"/>
        <w:rPr>
          <w:rFonts w:asciiTheme="majorHAnsi" w:hAnsiTheme="majorHAnsi" w:cstheme="majorHAnsi"/>
        </w:rPr>
      </w:pPr>
      <w:r w:rsidRPr="000C0D2B">
        <w:rPr>
          <w:rFonts w:asciiTheme="majorHAnsi" w:hAnsiTheme="majorHAnsi" w:cstheme="majorHAnsi"/>
        </w:rPr>
        <w:t>The purpose of this activity is to have students consider what a person might have done differently to</w:t>
      </w:r>
      <w:r>
        <w:t xml:space="preserve"> </w:t>
      </w:r>
      <w:r w:rsidRPr="000C0D2B">
        <w:rPr>
          <w:rFonts w:asciiTheme="majorHAnsi" w:hAnsiTheme="majorHAnsi" w:cstheme="majorHAnsi"/>
        </w:rPr>
        <w:t xml:space="preserve">avoid engaging in an ethical violation. </w:t>
      </w:r>
    </w:p>
    <w:p w14:paraId="59FE3AC7" w14:textId="395911E8" w:rsidR="00D6303D" w:rsidRPr="000C0D2B" w:rsidRDefault="00D6303D" w:rsidP="000C0D2B">
      <w:pPr>
        <w:spacing w:after="0" w:line="276" w:lineRule="auto"/>
        <w:ind w:firstLine="720"/>
        <w:rPr>
          <w:rFonts w:asciiTheme="majorHAnsi" w:hAnsiTheme="majorHAnsi" w:cstheme="majorHAnsi"/>
        </w:rPr>
      </w:pPr>
      <w:r w:rsidRPr="000C0D2B">
        <w:rPr>
          <w:rFonts w:asciiTheme="majorHAnsi" w:hAnsiTheme="majorHAnsi" w:cstheme="majorHAnsi"/>
        </w:rPr>
        <w:t xml:space="preserve">Organize students into groups </w:t>
      </w:r>
      <w:r w:rsidR="000C0D2B">
        <w:rPr>
          <w:rFonts w:asciiTheme="majorHAnsi" w:hAnsiTheme="majorHAnsi" w:cstheme="majorHAnsi"/>
        </w:rPr>
        <w:t>five to six</w:t>
      </w:r>
      <w:r w:rsidRPr="000C0D2B">
        <w:rPr>
          <w:rFonts w:asciiTheme="majorHAnsi" w:hAnsiTheme="majorHAnsi" w:cstheme="majorHAnsi"/>
        </w:rPr>
        <w:t xml:space="preserve"> students. Allow </w:t>
      </w:r>
      <w:r w:rsidR="000C0D2B">
        <w:rPr>
          <w:rFonts w:asciiTheme="majorHAnsi" w:hAnsiTheme="majorHAnsi" w:cstheme="majorHAnsi"/>
        </w:rPr>
        <w:t xml:space="preserve">three to five </w:t>
      </w:r>
      <w:r w:rsidRPr="000C0D2B">
        <w:rPr>
          <w:rFonts w:asciiTheme="majorHAnsi" w:hAnsiTheme="majorHAnsi" w:cstheme="majorHAnsi"/>
        </w:rPr>
        <w:t xml:space="preserve">minutes for students using the Internet to identify a news story about an ethical violation. You might encourage them to add the nearest large city or the state to their search parameters so the situation the group identifies is more relatable to the students’ own lives. Allow another </w:t>
      </w:r>
      <w:r w:rsidR="000C0D2B">
        <w:rPr>
          <w:rFonts w:asciiTheme="majorHAnsi" w:hAnsiTheme="majorHAnsi" w:cstheme="majorHAnsi"/>
        </w:rPr>
        <w:t>three to five</w:t>
      </w:r>
      <w:r w:rsidRPr="000C0D2B">
        <w:rPr>
          <w:rFonts w:asciiTheme="majorHAnsi" w:hAnsiTheme="majorHAnsi" w:cstheme="majorHAnsi"/>
        </w:rPr>
        <w:t xml:space="preserve"> minutes to read the article to prepare to discuss the article in their small group. Finally, allow </w:t>
      </w:r>
      <w:r w:rsidR="000C0D2B">
        <w:rPr>
          <w:rFonts w:asciiTheme="majorHAnsi" w:hAnsiTheme="majorHAnsi" w:cstheme="majorHAnsi"/>
        </w:rPr>
        <w:t>ten to fifteen</w:t>
      </w:r>
      <w:r w:rsidRPr="000C0D2B">
        <w:rPr>
          <w:rFonts w:asciiTheme="majorHAnsi" w:hAnsiTheme="majorHAnsi" w:cstheme="majorHAnsi"/>
        </w:rPr>
        <w:t xml:space="preserve"> minutes to answer the following questions by applying </w:t>
      </w:r>
      <w:r w:rsidR="000C0D2B">
        <w:rPr>
          <w:rFonts w:asciiTheme="majorHAnsi" w:hAnsiTheme="majorHAnsi" w:cstheme="majorHAnsi"/>
        </w:rPr>
        <w:t>“</w:t>
      </w:r>
      <w:r w:rsidRPr="000C0D2B">
        <w:rPr>
          <w:rFonts w:asciiTheme="majorHAnsi" w:hAnsiTheme="majorHAnsi" w:cstheme="majorHAnsi"/>
        </w:rPr>
        <w:t>Guidelines for Making Ethical Decisions</w:t>
      </w:r>
      <w:r w:rsidR="000C0D2B">
        <w:rPr>
          <w:rFonts w:asciiTheme="majorHAnsi" w:hAnsiTheme="majorHAnsi" w:cstheme="majorHAnsi"/>
        </w:rPr>
        <w:t>”</w:t>
      </w:r>
      <w:r w:rsidRPr="000C0D2B">
        <w:rPr>
          <w:rFonts w:asciiTheme="majorHAnsi" w:hAnsiTheme="majorHAnsi" w:cstheme="majorHAnsi"/>
        </w:rPr>
        <w:t xml:space="preserve"> </w:t>
      </w:r>
      <w:r w:rsidR="000C0D2B">
        <w:rPr>
          <w:rFonts w:asciiTheme="majorHAnsi" w:hAnsiTheme="majorHAnsi" w:cstheme="majorHAnsi"/>
        </w:rPr>
        <w:t>(</w:t>
      </w:r>
      <w:r w:rsidRPr="000C0D2B">
        <w:rPr>
          <w:rFonts w:asciiTheme="majorHAnsi" w:hAnsiTheme="majorHAnsi" w:cstheme="majorHAnsi"/>
        </w:rPr>
        <w:t>pages 186 and 18</w:t>
      </w:r>
      <w:r w:rsidR="000C0D2B">
        <w:rPr>
          <w:rFonts w:asciiTheme="majorHAnsi" w:hAnsiTheme="majorHAnsi" w:cstheme="majorHAnsi"/>
        </w:rPr>
        <w:t>7)</w:t>
      </w:r>
      <w:r w:rsidRPr="000C0D2B">
        <w:rPr>
          <w:rFonts w:asciiTheme="majorHAnsi" w:hAnsiTheme="majorHAnsi" w:cstheme="majorHAnsi"/>
        </w:rPr>
        <w:t>.</w:t>
      </w:r>
    </w:p>
    <w:p w14:paraId="0921DC8E" w14:textId="3DFC69BA" w:rsidR="00D6303D" w:rsidRPr="000C0D2B" w:rsidRDefault="00D6303D" w:rsidP="000C0D2B">
      <w:pPr>
        <w:pStyle w:val="ListParagraph"/>
        <w:numPr>
          <w:ilvl w:val="0"/>
          <w:numId w:val="2"/>
        </w:numPr>
        <w:spacing w:after="0" w:line="276" w:lineRule="auto"/>
        <w:rPr>
          <w:rFonts w:asciiTheme="majorHAnsi" w:hAnsiTheme="majorHAnsi" w:cstheme="majorHAnsi"/>
        </w:rPr>
      </w:pPr>
      <w:r w:rsidRPr="000C0D2B">
        <w:rPr>
          <w:rFonts w:asciiTheme="majorHAnsi" w:hAnsiTheme="majorHAnsi" w:cstheme="majorHAnsi"/>
        </w:rPr>
        <w:t xml:space="preserve">What is the ethical violation that is identified in the article you read?  </w:t>
      </w:r>
    </w:p>
    <w:p w14:paraId="7316FB84" w14:textId="7CD6F8ED" w:rsidR="00D6303D" w:rsidRPr="000C0D2B" w:rsidRDefault="00D6303D" w:rsidP="000C0D2B">
      <w:pPr>
        <w:pStyle w:val="ListParagraph"/>
        <w:numPr>
          <w:ilvl w:val="0"/>
          <w:numId w:val="2"/>
        </w:numPr>
        <w:spacing w:after="0" w:line="276" w:lineRule="auto"/>
        <w:rPr>
          <w:rFonts w:asciiTheme="majorHAnsi" w:hAnsiTheme="majorHAnsi" w:cstheme="majorHAnsi"/>
        </w:rPr>
      </w:pPr>
      <w:r w:rsidRPr="000C0D2B">
        <w:rPr>
          <w:rFonts w:asciiTheme="majorHAnsi" w:hAnsiTheme="majorHAnsi" w:cstheme="majorHAnsi"/>
        </w:rPr>
        <w:t>What are your reasons for thinking it is an ethical violation?</w:t>
      </w:r>
    </w:p>
    <w:p w14:paraId="53BBDF2D" w14:textId="687DB814" w:rsidR="00D6303D" w:rsidRPr="000C0D2B" w:rsidRDefault="00D6303D" w:rsidP="000C0D2B">
      <w:pPr>
        <w:pStyle w:val="ListParagraph"/>
        <w:numPr>
          <w:ilvl w:val="0"/>
          <w:numId w:val="2"/>
        </w:numPr>
        <w:spacing w:after="0" w:line="276" w:lineRule="auto"/>
        <w:rPr>
          <w:rFonts w:asciiTheme="majorHAnsi" w:hAnsiTheme="majorHAnsi" w:cstheme="majorHAnsi"/>
        </w:rPr>
      </w:pPr>
      <w:r w:rsidRPr="000C0D2B">
        <w:rPr>
          <w:rFonts w:asciiTheme="majorHAnsi" w:hAnsiTheme="majorHAnsi" w:cstheme="majorHAnsi"/>
        </w:rPr>
        <w:t>What guideline(s) do you think the person, described in the article, could have used to help the person decide to take a more ethical action. O</w:t>
      </w:r>
      <w:r w:rsidR="000C0D2B">
        <w:rPr>
          <w:rFonts w:asciiTheme="majorHAnsi" w:hAnsiTheme="majorHAnsi" w:cstheme="majorHAnsi"/>
        </w:rPr>
        <w:t>r,</w:t>
      </w:r>
      <w:r w:rsidRPr="000C0D2B">
        <w:rPr>
          <w:rFonts w:asciiTheme="majorHAnsi" w:hAnsiTheme="majorHAnsi" w:cstheme="majorHAnsi"/>
        </w:rPr>
        <w:t xml:space="preserve"> What could have been done differently?</w:t>
      </w:r>
    </w:p>
    <w:p w14:paraId="0B975AA4" w14:textId="77777777" w:rsidR="000C0D2B" w:rsidRDefault="000C0D2B" w:rsidP="000C0D2B">
      <w:pPr>
        <w:spacing w:after="0" w:line="276" w:lineRule="auto"/>
        <w:rPr>
          <w:rFonts w:asciiTheme="majorHAnsi" w:hAnsiTheme="majorHAnsi" w:cstheme="majorHAnsi"/>
        </w:rPr>
      </w:pPr>
    </w:p>
    <w:p w14:paraId="696DB4A9" w14:textId="38A69793" w:rsidR="0017419C" w:rsidRPr="000C0D2B" w:rsidRDefault="00D6303D" w:rsidP="000C0D2B">
      <w:pPr>
        <w:spacing w:after="0" w:line="276" w:lineRule="auto"/>
        <w:rPr>
          <w:rFonts w:asciiTheme="majorHAnsi" w:hAnsiTheme="majorHAnsi" w:cstheme="majorHAnsi"/>
        </w:rPr>
      </w:pPr>
      <w:r w:rsidRPr="000C0D2B">
        <w:rPr>
          <w:rFonts w:asciiTheme="majorHAnsi" w:hAnsiTheme="majorHAnsi" w:cstheme="majorHAnsi"/>
        </w:rPr>
        <w:t>Bring the groups back together as a class. Ask them, 1) what they learned from this activity, and 2) what made it difficult to answer the three questions</w:t>
      </w:r>
      <w:r w:rsidR="000C0D2B">
        <w:rPr>
          <w:rFonts w:asciiTheme="majorHAnsi" w:hAnsiTheme="majorHAnsi" w:cstheme="majorHAnsi"/>
        </w:rPr>
        <w:t>.</w:t>
      </w:r>
    </w:p>
    <w:p w14:paraId="30B8A624" w14:textId="77777777" w:rsidR="009642CD" w:rsidRDefault="009642CD" w:rsidP="00D6303D"/>
    <w:p w14:paraId="36CA7863" w14:textId="77777777" w:rsidR="005801BB" w:rsidRDefault="005801BB" w:rsidP="000C0D2B">
      <w:pPr>
        <w:pStyle w:val="Heading2"/>
      </w:pPr>
      <w:r>
        <w:lastRenderedPageBreak/>
        <w:t>Review Activity: Guest Speaker</w:t>
      </w:r>
    </w:p>
    <w:p w14:paraId="1079487B" w14:textId="5F2FF98A" w:rsidR="006567EB" w:rsidRPr="000C0D2B" w:rsidRDefault="006567EB" w:rsidP="000C0D2B">
      <w:pPr>
        <w:spacing w:after="0" w:line="276" w:lineRule="auto"/>
        <w:rPr>
          <w:rFonts w:asciiTheme="majorHAnsi" w:hAnsiTheme="majorHAnsi" w:cstheme="majorHAnsi"/>
        </w:rPr>
      </w:pPr>
      <w:r w:rsidRPr="000C0D2B">
        <w:rPr>
          <w:rFonts w:asciiTheme="majorHAnsi" w:hAnsiTheme="majorHAnsi" w:cstheme="majorHAnsi"/>
        </w:rPr>
        <w:t>Contact an individual who teaches business ethics at a nearby college or university</w:t>
      </w:r>
      <w:r w:rsidR="000C0D2B">
        <w:rPr>
          <w:rFonts w:asciiTheme="majorHAnsi" w:hAnsiTheme="majorHAnsi" w:cstheme="majorHAnsi"/>
        </w:rPr>
        <w:t xml:space="preserve"> and request they speak to your students in class.</w:t>
      </w:r>
    </w:p>
    <w:p w14:paraId="17DE5A59" w14:textId="77777777" w:rsidR="009642CD" w:rsidRDefault="009642CD" w:rsidP="004E5498"/>
    <w:p w14:paraId="483CBCA2" w14:textId="77777777" w:rsidR="005801BB" w:rsidRDefault="00CD30E4" w:rsidP="000C0D2B">
      <w:pPr>
        <w:pStyle w:val="Heading2"/>
      </w:pPr>
      <w:r>
        <w:t>Review Activity: Ethical Values Formation</w:t>
      </w:r>
    </w:p>
    <w:p w14:paraId="7DF3E337" w14:textId="77777777" w:rsidR="000C0D2B" w:rsidRDefault="00CD30E4" w:rsidP="000C0D2B">
      <w:pPr>
        <w:spacing w:after="0" w:line="276" w:lineRule="auto"/>
        <w:rPr>
          <w:rFonts w:asciiTheme="majorHAnsi" w:hAnsiTheme="majorHAnsi" w:cstheme="majorHAnsi"/>
        </w:rPr>
      </w:pPr>
      <w:r w:rsidRPr="000C0D2B">
        <w:rPr>
          <w:rFonts w:asciiTheme="majorHAnsi" w:hAnsiTheme="majorHAnsi" w:cstheme="majorHAnsi"/>
        </w:rPr>
        <w:t>Assign the Journal Activity on page 186. Students will write about the following two questions</w:t>
      </w:r>
      <w:r w:rsidR="000C0D2B">
        <w:rPr>
          <w:rFonts w:asciiTheme="majorHAnsi" w:hAnsiTheme="majorHAnsi" w:cstheme="majorHAnsi"/>
        </w:rPr>
        <w:t>:</w:t>
      </w:r>
      <w:r w:rsidRPr="000C0D2B">
        <w:rPr>
          <w:rFonts w:asciiTheme="majorHAnsi" w:hAnsiTheme="majorHAnsi" w:cstheme="majorHAnsi"/>
        </w:rPr>
        <w:t xml:space="preserve"> </w:t>
      </w:r>
    </w:p>
    <w:p w14:paraId="350B03CD" w14:textId="77777777" w:rsidR="000C0D2B" w:rsidRDefault="00DE4FD1" w:rsidP="000C0D2B">
      <w:pPr>
        <w:pStyle w:val="ListParagraph"/>
        <w:numPr>
          <w:ilvl w:val="0"/>
          <w:numId w:val="3"/>
        </w:numPr>
        <w:spacing w:after="0" w:line="276" w:lineRule="auto"/>
        <w:rPr>
          <w:rFonts w:asciiTheme="majorHAnsi" w:hAnsiTheme="majorHAnsi" w:cstheme="majorHAnsi"/>
        </w:rPr>
      </w:pPr>
      <w:r w:rsidRPr="000C0D2B">
        <w:rPr>
          <w:rFonts w:asciiTheme="majorHAnsi" w:hAnsiTheme="majorHAnsi" w:cstheme="majorHAnsi"/>
        </w:rPr>
        <w:t>What are some ethical</w:t>
      </w:r>
      <w:r w:rsidR="00CD30E4" w:rsidRPr="000C0D2B">
        <w:rPr>
          <w:rFonts w:asciiTheme="majorHAnsi" w:hAnsiTheme="majorHAnsi" w:cstheme="majorHAnsi"/>
        </w:rPr>
        <w:t xml:space="preserve"> </w:t>
      </w:r>
      <w:r w:rsidRPr="000C0D2B">
        <w:rPr>
          <w:rFonts w:asciiTheme="majorHAnsi" w:hAnsiTheme="majorHAnsi" w:cstheme="majorHAnsi"/>
        </w:rPr>
        <w:t xml:space="preserve">values you have? </w:t>
      </w:r>
    </w:p>
    <w:p w14:paraId="7272D664" w14:textId="77777777" w:rsidR="000C0D2B" w:rsidRDefault="00DE4FD1" w:rsidP="000C0D2B">
      <w:pPr>
        <w:pStyle w:val="ListParagraph"/>
        <w:numPr>
          <w:ilvl w:val="0"/>
          <w:numId w:val="3"/>
        </w:numPr>
        <w:spacing w:after="0" w:line="276" w:lineRule="auto"/>
        <w:rPr>
          <w:rFonts w:asciiTheme="majorHAnsi" w:hAnsiTheme="majorHAnsi" w:cstheme="majorHAnsi"/>
        </w:rPr>
      </w:pPr>
      <w:r w:rsidRPr="000C0D2B">
        <w:rPr>
          <w:rFonts w:asciiTheme="majorHAnsi" w:hAnsiTheme="majorHAnsi" w:cstheme="majorHAnsi"/>
        </w:rPr>
        <w:t>What</w:t>
      </w:r>
      <w:r w:rsidR="00CD30E4" w:rsidRPr="000C0D2B">
        <w:rPr>
          <w:rFonts w:asciiTheme="majorHAnsi" w:hAnsiTheme="majorHAnsi" w:cstheme="majorHAnsi"/>
        </w:rPr>
        <w:t xml:space="preserve"> </w:t>
      </w:r>
      <w:r w:rsidRPr="000C0D2B">
        <w:rPr>
          <w:rFonts w:asciiTheme="majorHAnsi" w:hAnsiTheme="majorHAnsi" w:cstheme="majorHAnsi"/>
        </w:rPr>
        <w:t>influenced you in forming</w:t>
      </w:r>
      <w:r w:rsidR="00CD30E4" w:rsidRPr="000C0D2B">
        <w:rPr>
          <w:rFonts w:asciiTheme="majorHAnsi" w:hAnsiTheme="majorHAnsi" w:cstheme="majorHAnsi"/>
        </w:rPr>
        <w:t xml:space="preserve"> </w:t>
      </w:r>
      <w:r w:rsidRPr="000C0D2B">
        <w:rPr>
          <w:rFonts w:asciiTheme="majorHAnsi" w:hAnsiTheme="majorHAnsi" w:cstheme="majorHAnsi"/>
        </w:rPr>
        <w:t>these values?</w:t>
      </w:r>
      <w:r w:rsidR="00CD30E4" w:rsidRPr="000C0D2B">
        <w:rPr>
          <w:rFonts w:asciiTheme="majorHAnsi" w:hAnsiTheme="majorHAnsi" w:cstheme="majorHAnsi"/>
        </w:rPr>
        <w:t xml:space="preserve"> </w:t>
      </w:r>
    </w:p>
    <w:p w14:paraId="5970F326" w14:textId="77777777" w:rsidR="000C0D2B" w:rsidRDefault="000C0D2B" w:rsidP="000C0D2B">
      <w:pPr>
        <w:spacing w:after="0" w:line="276" w:lineRule="auto"/>
        <w:rPr>
          <w:rFonts w:asciiTheme="majorHAnsi" w:hAnsiTheme="majorHAnsi" w:cstheme="majorHAnsi"/>
        </w:rPr>
      </w:pPr>
    </w:p>
    <w:p w14:paraId="5D1D6472" w14:textId="534FC80E" w:rsidR="00DE4FD1" w:rsidRPr="000C0D2B" w:rsidRDefault="00CD30E4" w:rsidP="000C0D2B">
      <w:pPr>
        <w:spacing w:after="0" w:line="276" w:lineRule="auto"/>
        <w:rPr>
          <w:rFonts w:asciiTheme="majorHAnsi" w:hAnsiTheme="majorHAnsi" w:cstheme="majorHAnsi"/>
        </w:rPr>
      </w:pPr>
      <w:r w:rsidRPr="000C0D2B">
        <w:rPr>
          <w:rFonts w:asciiTheme="majorHAnsi" w:hAnsiTheme="majorHAnsi" w:cstheme="majorHAnsi"/>
        </w:rPr>
        <w:t>Ask your students to bring this journal activity to class</w:t>
      </w:r>
      <w:r w:rsidR="009642CD" w:rsidRPr="000C0D2B">
        <w:rPr>
          <w:rFonts w:asciiTheme="majorHAnsi" w:hAnsiTheme="majorHAnsi" w:cstheme="majorHAnsi"/>
        </w:rPr>
        <w:t xml:space="preserve"> to share</w:t>
      </w:r>
      <w:r w:rsidRPr="000C0D2B">
        <w:rPr>
          <w:rFonts w:asciiTheme="majorHAnsi" w:hAnsiTheme="majorHAnsi" w:cstheme="majorHAnsi"/>
        </w:rPr>
        <w:t xml:space="preserve">. During the class time discuss their ethical values and how those values were formed. </w:t>
      </w:r>
      <w:r w:rsidR="006567EB" w:rsidRPr="000C0D2B">
        <w:rPr>
          <w:rFonts w:asciiTheme="majorHAnsi" w:hAnsiTheme="majorHAnsi" w:cstheme="majorHAnsi"/>
        </w:rPr>
        <w:t>Encourage your students to focus on what influenced the development of the values. Caution your students not to be judgmental.</w:t>
      </w:r>
    </w:p>
    <w:sectPr w:rsidR="00DE4FD1" w:rsidRPr="000C0D2B" w:rsidSect="000C0D2B">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F1124" w14:textId="77777777" w:rsidR="000C0D2B" w:rsidRDefault="000C0D2B" w:rsidP="000C0D2B">
      <w:pPr>
        <w:spacing w:after="0" w:line="240" w:lineRule="auto"/>
      </w:pPr>
      <w:r>
        <w:separator/>
      </w:r>
    </w:p>
  </w:endnote>
  <w:endnote w:type="continuationSeparator" w:id="0">
    <w:p w14:paraId="273F7D33" w14:textId="77777777" w:rsidR="000C0D2B" w:rsidRDefault="000C0D2B" w:rsidP="000C0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DFE77" w14:textId="77777777" w:rsidR="000C0D2B" w:rsidRDefault="000C0D2B" w:rsidP="000C0D2B">
    <w:pPr>
      <w:pStyle w:val="Footer"/>
      <w:tabs>
        <w:tab w:val="clear" w:pos="4680"/>
        <w:tab w:val="clear" w:pos="9360"/>
      </w:tabs>
      <w:jc w:val="center"/>
      <w:rPr>
        <w:caps/>
        <w:color w:val="5B9BD5"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5B9BD5" w:themeColor="accent1"/>
      </w:rPr>
      <w:t xml:space="preserve"> </w:t>
    </w:r>
  </w:p>
  <w:p w14:paraId="2C1C052D" w14:textId="7C72B317" w:rsidR="000C0D2B" w:rsidRPr="000C0D2B" w:rsidRDefault="000C0D2B" w:rsidP="000C0D2B">
    <w:pPr>
      <w:pStyle w:val="Footer"/>
      <w:tabs>
        <w:tab w:val="left" w:pos="5385"/>
      </w:tabs>
      <w:rPr>
        <w:rFonts w:asciiTheme="majorHAnsi" w:hAnsiTheme="majorHAnsi" w:cstheme="majorHAnsi"/>
      </w:rPr>
    </w:pPr>
    <w:r>
      <w:rPr>
        <w:rFonts w:asciiTheme="majorHAnsi" w:hAnsiTheme="majorHAnsi" w:cstheme="majorHAnsi"/>
      </w:rPr>
      <w:tab/>
    </w:r>
    <w:sdt>
      <w:sdtPr>
        <w:rPr>
          <w:rFonts w:asciiTheme="majorHAnsi" w:hAnsiTheme="majorHAnsi" w:cstheme="majorHAnsi"/>
        </w:rPr>
        <w:id w:val="-1314558807"/>
        <w:docPartObj>
          <w:docPartGallery w:val="Page Numbers (Bottom of Page)"/>
          <w:docPartUnique/>
        </w:docPartObj>
      </w:sdtPr>
      <w:sdtEndPr>
        <w:rPr>
          <w:noProof/>
        </w:rPr>
      </w:sdtEndPr>
      <w:sdtContent>
        <w:r w:rsidRPr="00E318EE">
          <w:rPr>
            <w:rFonts w:asciiTheme="majorHAnsi" w:hAnsiTheme="majorHAnsi" w:cstheme="majorHAnsi"/>
          </w:rPr>
          <w:fldChar w:fldCharType="begin"/>
        </w:r>
        <w:r w:rsidRPr="00E318EE">
          <w:rPr>
            <w:rFonts w:asciiTheme="majorHAnsi" w:hAnsiTheme="majorHAnsi" w:cstheme="majorHAnsi"/>
          </w:rPr>
          <w:instrText xml:space="preserve"> PAGE   \* MERGEFORMAT </w:instrText>
        </w:r>
        <w:r w:rsidRPr="00E318EE">
          <w:rPr>
            <w:rFonts w:asciiTheme="majorHAnsi" w:hAnsiTheme="majorHAnsi" w:cstheme="majorHAnsi"/>
          </w:rPr>
          <w:fldChar w:fldCharType="separate"/>
        </w:r>
        <w:r>
          <w:rPr>
            <w:rFonts w:asciiTheme="majorHAnsi" w:hAnsiTheme="majorHAnsi" w:cstheme="majorHAnsi"/>
          </w:rPr>
          <w:t>2</w:t>
        </w:r>
        <w:r w:rsidRPr="00E318EE">
          <w:rPr>
            <w:rFonts w:asciiTheme="majorHAnsi" w:hAnsiTheme="majorHAnsi" w:cstheme="majorHAnsi"/>
            <w:noProof/>
          </w:rPr>
          <w:fldChar w:fldCharType="end"/>
        </w:r>
      </w:sdtContent>
    </w:sdt>
    <w:r>
      <w:rPr>
        <w:rFonts w:asciiTheme="majorHAnsi" w:hAnsiTheme="majorHAnsi" w:cstheme="majorHAnsi"/>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2CB9E" w14:textId="77777777" w:rsidR="000C0D2B" w:rsidRPr="00F363BF" w:rsidRDefault="000C0D2B" w:rsidP="000C0D2B">
    <w:pPr>
      <w:pStyle w:val="Footer"/>
      <w:jc w:val="center"/>
    </w:pPr>
    <w:bookmarkStart w:id="2" w:name="_Hlk524437963"/>
    <w:bookmarkStart w:id="3" w:name="_Hlk524437964"/>
    <w:bookmarkStart w:id="4" w:name="_Hlk524438971"/>
    <w:bookmarkStart w:id="5" w:name="_Hlk524438972"/>
    <w:r>
      <w:rPr>
        <w:i/>
      </w:rPr>
      <w:t>Job Savvy</w:t>
    </w:r>
    <w:r w:rsidRPr="009D4876">
      <w:rPr>
        <w:i/>
      </w:rPr>
      <w:t xml:space="preserve">, </w:t>
    </w:r>
    <w:r>
      <w:rPr>
        <w:i/>
      </w:rPr>
      <w:t>Sixth Edition</w:t>
    </w:r>
    <w:r>
      <w:t>, Instructor Guide</w:t>
    </w:r>
  </w:p>
  <w:p w14:paraId="52B94241" w14:textId="5A99D30D" w:rsidR="000C0D2B" w:rsidRDefault="000C0D2B" w:rsidP="000C0D2B">
    <w:pPr>
      <w:pStyle w:val="Footer"/>
      <w:jc w:val="center"/>
    </w:pPr>
    <w:r>
      <w:t>© JIST Publishing, Inc.</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1A356" w14:textId="77777777" w:rsidR="000C0D2B" w:rsidRDefault="000C0D2B" w:rsidP="000C0D2B">
      <w:pPr>
        <w:spacing w:after="0" w:line="240" w:lineRule="auto"/>
      </w:pPr>
      <w:r>
        <w:separator/>
      </w:r>
    </w:p>
  </w:footnote>
  <w:footnote w:type="continuationSeparator" w:id="0">
    <w:p w14:paraId="2721167C" w14:textId="77777777" w:rsidR="000C0D2B" w:rsidRDefault="000C0D2B" w:rsidP="000C0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4C"/>
    <w:multiLevelType w:val="hybridMultilevel"/>
    <w:tmpl w:val="68609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06885"/>
    <w:multiLevelType w:val="hybridMultilevel"/>
    <w:tmpl w:val="2A44F496"/>
    <w:lvl w:ilvl="0" w:tplc="D660B1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05EB7"/>
    <w:multiLevelType w:val="hybridMultilevel"/>
    <w:tmpl w:val="62C0E200"/>
    <w:lvl w:ilvl="0" w:tplc="D660B1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9A0"/>
    <w:rsid w:val="000C0D2B"/>
    <w:rsid w:val="0017419C"/>
    <w:rsid w:val="001B76F8"/>
    <w:rsid w:val="002B79A0"/>
    <w:rsid w:val="004E5498"/>
    <w:rsid w:val="005801BB"/>
    <w:rsid w:val="005B7E6C"/>
    <w:rsid w:val="006567EB"/>
    <w:rsid w:val="009642CD"/>
    <w:rsid w:val="00C410DD"/>
    <w:rsid w:val="00CD30E4"/>
    <w:rsid w:val="00D575C1"/>
    <w:rsid w:val="00D6303D"/>
    <w:rsid w:val="00DE4FD1"/>
    <w:rsid w:val="00E22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B10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0D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D2B"/>
  </w:style>
  <w:style w:type="paragraph" w:styleId="Footer">
    <w:name w:val="footer"/>
    <w:basedOn w:val="Normal"/>
    <w:link w:val="FooterChar"/>
    <w:uiPriority w:val="99"/>
    <w:unhideWhenUsed/>
    <w:rsid w:val="000C0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D2B"/>
  </w:style>
  <w:style w:type="character" w:customStyle="1" w:styleId="Heading1Char">
    <w:name w:val="Heading 1 Char"/>
    <w:basedOn w:val="DefaultParagraphFont"/>
    <w:link w:val="Heading1"/>
    <w:uiPriority w:val="9"/>
    <w:rsid w:val="000C0D2B"/>
    <w:rPr>
      <w:rFonts w:asciiTheme="majorHAnsi" w:eastAsiaTheme="majorEastAsia" w:hAnsiTheme="majorHAnsi" w:cstheme="majorBidi"/>
      <w:color w:val="2E74B5" w:themeColor="accent1" w:themeShade="BF"/>
      <w:sz w:val="32"/>
      <w:szCs w:val="32"/>
    </w:rPr>
  </w:style>
  <w:style w:type="character" w:styleId="IntenseEmphasis">
    <w:name w:val="Intense Emphasis"/>
    <w:basedOn w:val="DefaultParagraphFont"/>
    <w:uiPriority w:val="21"/>
    <w:qFormat/>
    <w:rsid w:val="000C0D2B"/>
    <w:rPr>
      <w:i/>
      <w:iCs/>
      <w:color w:val="5B9BD5" w:themeColor="accent1"/>
    </w:rPr>
  </w:style>
  <w:style w:type="character" w:customStyle="1" w:styleId="Heading2Char">
    <w:name w:val="Heading 2 Char"/>
    <w:basedOn w:val="DefaultParagraphFont"/>
    <w:link w:val="Heading2"/>
    <w:uiPriority w:val="9"/>
    <w:rsid w:val="000C0D2B"/>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C0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2018-09-11T19:53:00Z</dcterms:created>
  <dcterms:modified xsi:type="dcterms:W3CDTF">2018-09-11T19:53:00Z</dcterms:modified>
</cp:coreProperties>
</file>