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7BF9E4" w14:textId="77777777" w:rsidR="0010623B" w:rsidRPr="00E81A6A" w:rsidRDefault="0010623B" w:rsidP="0010623B">
      <w:pPr>
        <w:pStyle w:val="Heading1"/>
        <w:jc w:val="center"/>
      </w:pPr>
      <w:bookmarkStart w:id="0" w:name="_GoBack"/>
      <w:bookmarkEnd w:id="0"/>
      <w:r w:rsidRPr="00E81A6A">
        <w:t>Review Activities</w:t>
      </w:r>
    </w:p>
    <w:p w14:paraId="402E6E5A" w14:textId="7A121F7F" w:rsidR="0010623B" w:rsidRDefault="0010623B" w:rsidP="0010623B">
      <w:pPr>
        <w:pStyle w:val="Heading1"/>
        <w:jc w:val="center"/>
      </w:pPr>
      <w:r w:rsidRPr="00E81A6A">
        <w:t xml:space="preserve">Chapter </w:t>
      </w:r>
      <w:r w:rsidR="002B2E7D">
        <w:t>6</w:t>
      </w:r>
      <w:r w:rsidRPr="00E81A6A">
        <w:t xml:space="preserve">: </w:t>
      </w:r>
      <w:r w:rsidR="002B2E7D">
        <w:t>Learning: What It’s All About</w:t>
      </w:r>
    </w:p>
    <w:p w14:paraId="1A39F64E" w14:textId="77777777" w:rsidR="00A75516" w:rsidRPr="00391928" w:rsidRDefault="00A75516" w:rsidP="00A75516">
      <w:pPr>
        <w:rPr>
          <w:rFonts w:asciiTheme="majorHAnsi" w:hAnsiTheme="majorHAnsi" w:cstheme="majorHAnsi"/>
        </w:rPr>
      </w:pPr>
    </w:p>
    <w:p w14:paraId="3CAABB5E" w14:textId="77777777" w:rsidR="00A75516" w:rsidRPr="00391928" w:rsidRDefault="00A75516" w:rsidP="00A75516">
      <w:pPr>
        <w:rPr>
          <w:rStyle w:val="IntenseEmphasis"/>
        </w:rPr>
      </w:pPr>
      <w:bookmarkStart w:id="1" w:name="_Hlk523319258"/>
      <w:r w:rsidRPr="00391928">
        <w:rPr>
          <w:rStyle w:val="IntenseEmphasis"/>
        </w:rPr>
        <w:t xml:space="preserve">For each chapter in Job Savvy, students have received </w:t>
      </w:r>
      <w:r w:rsidRPr="000540C0">
        <w:rPr>
          <w:rStyle w:val="IntenseEmphasis"/>
          <w:b/>
        </w:rPr>
        <w:t>Workbook Activities</w:t>
      </w:r>
      <w:r w:rsidRPr="00391928">
        <w:rPr>
          <w:rStyle w:val="IntenseEmphasis"/>
        </w:rPr>
        <w:t xml:space="preserve"> and margin activities with </w:t>
      </w:r>
      <w:r w:rsidRPr="000540C0">
        <w:rPr>
          <w:rStyle w:val="IntenseEmphasis"/>
          <w:b/>
        </w:rPr>
        <w:t>Activities Supplement</w:t>
      </w:r>
      <w:r>
        <w:rPr>
          <w:rStyle w:val="IntenseEmphasis"/>
          <w:b/>
        </w:rPr>
        <w:t>s</w:t>
      </w:r>
      <w:r w:rsidRPr="00391928">
        <w:rPr>
          <w:rStyle w:val="IntenseEmphasis"/>
        </w:rPr>
        <w:t xml:space="preserve">. Students have direct access to these activities in the print and ebook workbook. As instructors, you may choose to assign the following </w:t>
      </w:r>
      <w:r w:rsidRPr="000540C0">
        <w:rPr>
          <w:rStyle w:val="IntenseEmphasis"/>
          <w:b/>
        </w:rPr>
        <w:t>Review Activities</w:t>
      </w:r>
      <w:r w:rsidRPr="00391928">
        <w:rPr>
          <w:rStyle w:val="IntenseEmphasis"/>
        </w:rPr>
        <w:t xml:space="preserve"> to help students review the content they have learned and practiced, and to evaluate student comprehension.</w:t>
      </w:r>
    </w:p>
    <w:bookmarkEnd w:id="1"/>
    <w:p w14:paraId="3F3B2A4B" w14:textId="77777777" w:rsidR="00CD2F7B" w:rsidRDefault="00CD2F7B" w:rsidP="00CD2F7B"/>
    <w:p w14:paraId="50B9732C" w14:textId="77777777" w:rsidR="00CD2F7B" w:rsidRPr="00A75516" w:rsidRDefault="00CD2F7B" w:rsidP="00A75516">
      <w:pPr>
        <w:spacing w:after="0" w:line="276" w:lineRule="auto"/>
        <w:rPr>
          <w:rFonts w:asciiTheme="majorHAnsi" w:hAnsiTheme="majorHAnsi" w:cstheme="majorHAnsi"/>
        </w:rPr>
      </w:pPr>
      <w:r w:rsidRPr="00A75516">
        <w:rPr>
          <w:rFonts w:asciiTheme="majorHAnsi" w:hAnsiTheme="majorHAnsi" w:cstheme="majorHAnsi"/>
        </w:rPr>
        <w:t>Learning is a continual process. Trying a new recipe, following directions to a restaurant, and putting together a tricycle are all learning projects. Learning takes place by reading books and magazines, by watching other people, and by sharing information.</w:t>
      </w:r>
    </w:p>
    <w:p w14:paraId="0C4D5508" w14:textId="297F10E3" w:rsidR="00A75516" w:rsidRDefault="00CD2F7B" w:rsidP="00A75516">
      <w:pPr>
        <w:spacing w:after="0" w:line="276" w:lineRule="auto"/>
        <w:ind w:firstLine="720"/>
        <w:rPr>
          <w:rFonts w:asciiTheme="majorHAnsi" w:hAnsiTheme="majorHAnsi" w:cstheme="majorHAnsi"/>
        </w:rPr>
      </w:pPr>
      <w:r w:rsidRPr="00A75516">
        <w:rPr>
          <w:rFonts w:asciiTheme="majorHAnsi" w:hAnsiTheme="majorHAnsi" w:cstheme="majorHAnsi"/>
        </w:rPr>
        <w:t>Everyone has their own unique way of learning. When did you begin learning? At age 5, when you entered kindergarten and learned all you ever really needed to know about life? Of course not! When will your quest for knowledge end? With a Bachelor’s degree or a Master’s degree? Will a PhD complete your learning? Of course not! Learning is a constant, ongoing process. Pick up a magazine, turn on the television, watch a demonstration, or talk with a friend and learning will take place.</w:t>
      </w:r>
    </w:p>
    <w:p w14:paraId="5BD26526" w14:textId="3BC2378F" w:rsidR="00CD2F7B" w:rsidRDefault="00CD2F7B" w:rsidP="00A75516">
      <w:pPr>
        <w:spacing w:after="0" w:line="276" w:lineRule="auto"/>
        <w:ind w:firstLine="720"/>
        <w:rPr>
          <w:rFonts w:asciiTheme="majorHAnsi" w:hAnsiTheme="majorHAnsi" w:cstheme="majorHAnsi"/>
        </w:rPr>
      </w:pPr>
      <w:r w:rsidRPr="00A75516">
        <w:rPr>
          <w:rFonts w:asciiTheme="majorHAnsi" w:hAnsiTheme="majorHAnsi" w:cstheme="majorHAnsi"/>
        </w:rPr>
        <w:t>Many people, however, view learning as a formal, structured activity controlled by others within the confines of a classroom. According to this view, graduation means an end to learning, a task completed. The point of this chapter is that learning never ends, and</w:t>
      </w:r>
      <w:r w:rsidR="006E3D5F">
        <w:rPr>
          <w:rFonts w:asciiTheme="majorHAnsi" w:hAnsiTheme="majorHAnsi" w:cstheme="majorHAnsi"/>
        </w:rPr>
        <w:t xml:space="preserve"> lifelong</w:t>
      </w:r>
      <w:r w:rsidRPr="00A75516">
        <w:rPr>
          <w:rFonts w:asciiTheme="majorHAnsi" w:hAnsiTheme="majorHAnsi" w:cstheme="majorHAnsi"/>
        </w:rPr>
        <w:t xml:space="preserve"> learning on the job is especially important.</w:t>
      </w:r>
    </w:p>
    <w:p w14:paraId="2CDE5417" w14:textId="77777777" w:rsidR="00A75516" w:rsidRPr="00A75516" w:rsidRDefault="00A75516" w:rsidP="00A75516">
      <w:pPr>
        <w:spacing w:after="0" w:line="276" w:lineRule="auto"/>
        <w:ind w:firstLine="720"/>
        <w:rPr>
          <w:rFonts w:asciiTheme="majorHAnsi" w:hAnsiTheme="majorHAnsi" w:cstheme="majorHAnsi"/>
        </w:rPr>
      </w:pPr>
    </w:p>
    <w:p w14:paraId="55D78B10" w14:textId="100FAB78" w:rsidR="00C06A93" w:rsidRDefault="009A0614" w:rsidP="002B2E7D">
      <w:pPr>
        <w:pStyle w:val="Heading2"/>
      </w:pPr>
      <w:r w:rsidRPr="00E81A6A">
        <w:t>Review Activity:</w:t>
      </w:r>
      <w:r w:rsidR="00C06A93" w:rsidRPr="00C06A93">
        <w:t xml:space="preserve"> </w:t>
      </w:r>
      <w:r w:rsidR="002B2E7D" w:rsidRPr="008A4488">
        <w:t>Research Continuing Education</w:t>
      </w:r>
    </w:p>
    <w:p w14:paraId="1129EA3F" w14:textId="30D759FC" w:rsidR="00CD2F7B" w:rsidRPr="00A75516" w:rsidRDefault="003D73F5" w:rsidP="00A75516">
      <w:pPr>
        <w:spacing w:after="0" w:line="276" w:lineRule="auto"/>
        <w:rPr>
          <w:rFonts w:asciiTheme="majorHAnsi" w:hAnsiTheme="majorHAnsi" w:cstheme="majorHAnsi"/>
        </w:rPr>
      </w:pPr>
      <w:r w:rsidRPr="00A75516">
        <w:rPr>
          <w:rFonts w:asciiTheme="majorHAnsi" w:hAnsiTheme="majorHAnsi" w:cstheme="majorHAnsi"/>
        </w:rPr>
        <w:t>This activity requires computer access for small group</w:t>
      </w:r>
      <w:r w:rsidR="00CC1369" w:rsidRPr="00A75516">
        <w:rPr>
          <w:rFonts w:asciiTheme="majorHAnsi" w:hAnsiTheme="majorHAnsi" w:cstheme="majorHAnsi"/>
        </w:rPr>
        <w:t>s</w:t>
      </w:r>
      <w:r w:rsidRPr="00A75516">
        <w:rPr>
          <w:rFonts w:asciiTheme="majorHAnsi" w:hAnsiTheme="majorHAnsi" w:cstheme="majorHAnsi"/>
        </w:rPr>
        <w:t xml:space="preserve">. Divide the class into small groups. Give each group a list of various jobs (for example, receptionist, mechanic, nurse’s aide, retail salesperson, chef). </w:t>
      </w:r>
    </w:p>
    <w:p w14:paraId="05A3C223" w14:textId="3E0288C4" w:rsidR="003D73F5" w:rsidRPr="00A75516" w:rsidRDefault="003D73F5" w:rsidP="00A75516">
      <w:pPr>
        <w:spacing w:after="0" w:line="276" w:lineRule="auto"/>
        <w:rPr>
          <w:rFonts w:asciiTheme="majorHAnsi" w:hAnsiTheme="majorHAnsi" w:cstheme="majorHAnsi"/>
        </w:rPr>
      </w:pPr>
      <w:r w:rsidRPr="00A75516">
        <w:rPr>
          <w:rFonts w:asciiTheme="majorHAnsi" w:hAnsiTheme="majorHAnsi" w:cstheme="majorHAnsi"/>
        </w:rPr>
        <w:t>Have each group go online to various community colleges, vocational schools</w:t>
      </w:r>
      <w:r w:rsidR="0036066A">
        <w:rPr>
          <w:rFonts w:asciiTheme="majorHAnsi" w:hAnsiTheme="majorHAnsi" w:cstheme="majorHAnsi"/>
        </w:rPr>
        <w:t>,</w:t>
      </w:r>
      <w:r w:rsidRPr="00A75516">
        <w:rPr>
          <w:rFonts w:asciiTheme="majorHAnsi" w:hAnsiTheme="majorHAnsi" w:cstheme="majorHAnsi"/>
        </w:rPr>
        <w:t xml:space="preserve"> or universities that offer adult and continuing education courses. Ask each group to list courses offered at the school that would be helpful in each occupation. </w:t>
      </w:r>
    </w:p>
    <w:p w14:paraId="3C5556A9" w14:textId="77777777" w:rsidR="00A75516" w:rsidRDefault="00A75516" w:rsidP="00A75516">
      <w:pPr>
        <w:spacing w:after="0" w:line="276" w:lineRule="auto"/>
        <w:rPr>
          <w:rFonts w:asciiTheme="majorHAnsi" w:hAnsiTheme="majorHAnsi" w:cstheme="majorHAnsi"/>
        </w:rPr>
      </w:pPr>
    </w:p>
    <w:p w14:paraId="080E0F58" w14:textId="79549141" w:rsidR="003D73F5" w:rsidRPr="00A75516" w:rsidRDefault="003D73F5" w:rsidP="00A75516">
      <w:pPr>
        <w:pStyle w:val="Heading2"/>
      </w:pPr>
      <w:r w:rsidRPr="00A75516">
        <w:t>Review Activity: Campus Visit or Guest Speaker</w:t>
      </w:r>
    </w:p>
    <w:p w14:paraId="4431D88F" w14:textId="41CA70FE" w:rsidR="002B2E7D" w:rsidRPr="00A75516" w:rsidRDefault="002B2E7D" w:rsidP="00A75516">
      <w:pPr>
        <w:spacing w:after="0" w:line="276" w:lineRule="auto"/>
        <w:rPr>
          <w:rFonts w:asciiTheme="majorHAnsi" w:hAnsiTheme="majorHAnsi" w:cstheme="majorHAnsi"/>
        </w:rPr>
      </w:pPr>
      <w:r w:rsidRPr="00A75516">
        <w:rPr>
          <w:rFonts w:asciiTheme="majorHAnsi" w:hAnsiTheme="majorHAnsi" w:cstheme="majorHAnsi"/>
        </w:rPr>
        <w:t>Visit a community college, vocational school, or a school offering continuing</w:t>
      </w:r>
      <w:r w:rsidR="0036066A">
        <w:rPr>
          <w:rFonts w:asciiTheme="majorHAnsi" w:hAnsiTheme="majorHAnsi" w:cstheme="majorHAnsi"/>
        </w:rPr>
        <w:t xml:space="preserve"> </w:t>
      </w:r>
      <w:r w:rsidRPr="00A75516">
        <w:rPr>
          <w:rFonts w:asciiTheme="majorHAnsi" w:hAnsiTheme="majorHAnsi" w:cstheme="majorHAnsi"/>
        </w:rPr>
        <w:t xml:space="preserve">education classes in your area. Ask </w:t>
      </w:r>
      <w:r w:rsidR="003D73F5" w:rsidRPr="00A75516">
        <w:rPr>
          <w:rFonts w:asciiTheme="majorHAnsi" w:hAnsiTheme="majorHAnsi" w:cstheme="majorHAnsi"/>
        </w:rPr>
        <w:t xml:space="preserve">a continuing-education or adult education advisor </w:t>
      </w:r>
      <w:r w:rsidRPr="00A75516">
        <w:rPr>
          <w:rFonts w:asciiTheme="majorHAnsi" w:hAnsiTheme="majorHAnsi" w:cstheme="majorHAnsi"/>
        </w:rPr>
        <w:t>to talk to your group about the classes available for adults.</w:t>
      </w:r>
    </w:p>
    <w:p w14:paraId="2B2FA2F5" w14:textId="415F5E31" w:rsidR="003D73F5" w:rsidRPr="00A75516" w:rsidRDefault="003D73F5" w:rsidP="00A75516">
      <w:pPr>
        <w:spacing w:after="0" w:line="276" w:lineRule="auto"/>
        <w:ind w:firstLine="720"/>
        <w:rPr>
          <w:rFonts w:asciiTheme="majorHAnsi" w:hAnsiTheme="majorHAnsi" w:cstheme="majorHAnsi"/>
        </w:rPr>
      </w:pPr>
      <w:r w:rsidRPr="00A75516">
        <w:rPr>
          <w:rFonts w:asciiTheme="majorHAnsi" w:hAnsiTheme="majorHAnsi" w:cstheme="majorHAnsi"/>
        </w:rPr>
        <w:t>If going to campus is not an option for your group, ask the advisor to come to you</w:t>
      </w:r>
      <w:r w:rsidR="00CC1369" w:rsidRPr="00A75516">
        <w:rPr>
          <w:rFonts w:asciiTheme="majorHAnsi" w:hAnsiTheme="majorHAnsi" w:cstheme="majorHAnsi"/>
        </w:rPr>
        <w:t>. Encourage your students to ask questions. Discuss opportunities available to improve job skills. Learn how classes are conducted. Find out if courses are taught using hands-on experiences.</w:t>
      </w:r>
    </w:p>
    <w:p w14:paraId="0C57A463" w14:textId="77777777" w:rsidR="002B2E7D" w:rsidRPr="008A4488" w:rsidRDefault="002B2E7D" w:rsidP="002B2E7D">
      <w:pPr>
        <w:pStyle w:val="Heading2"/>
      </w:pPr>
      <w:r w:rsidRPr="008A4488">
        <w:lastRenderedPageBreak/>
        <w:t>Additional Activity: Finding Job Descriptions</w:t>
      </w:r>
    </w:p>
    <w:p w14:paraId="74E5EA24" w14:textId="13813BD8" w:rsidR="002B2E7D" w:rsidRPr="00A75516" w:rsidRDefault="00CC1369" w:rsidP="002B2E7D">
      <w:pPr>
        <w:rPr>
          <w:rFonts w:asciiTheme="majorHAnsi" w:hAnsiTheme="majorHAnsi" w:cstheme="majorHAnsi"/>
        </w:rPr>
      </w:pPr>
      <w:r w:rsidRPr="00A75516">
        <w:rPr>
          <w:rFonts w:asciiTheme="majorHAnsi" w:hAnsiTheme="majorHAnsi" w:cstheme="majorHAnsi"/>
        </w:rPr>
        <w:t xml:space="preserve">This activity requires computer access for small groups. </w:t>
      </w:r>
      <w:r w:rsidR="00696AF7" w:rsidRPr="00A75516">
        <w:rPr>
          <w:rFonts w:asciiTheme="majorHAnsi" w:hAnsiTheme="majorHAnsi" w:cstheme="majorHAnsi"/>
        </w:rPr>
        <w:t>Introduce your students to O*</w:t>
      </w:r>
      <w:r w:rsidR="00FA4EA2" w:rsidRPr="00A75516">
        <w:rPr>
          <w:rFonts w:asciiTheme="majorHAnsi" w:hAnsiTheme="majorHAnsi" w:cstheme="majorHAnsi"/>
        </w:rPr>
        <w:t>NET</w:t>
      </w:r>
      <w:r w:rsidR="00696AF7" w:rsidRPr="00A75516">
        <w:rPr>
          <w:rFonts w:asciiTheme="majorHAnsi" w:hAnsiTheme="majorHAnsi" w:cstheme="majorHAnsi"/>
        </w:rPr>
        <w:t xml:space="preserve"> Online</w:t>
      </w:r>
      <w:r w:rsidR="00FA4EA2" w:rsidRPr="00A75516">
        <w:rPr>
          <w:rFonts w:asciiTheme="majorHAnsi" w:hAnsiTheme="majorHAnsi" w:cstheme="majorHAnsi"/>
        </w:rPr>
        <w:t xml:space="preserve"> </w:t>
      </w:r>
      <w:r w:rsidR="00696AF7" w:rsidRPr="00A75516">
        <w:rPr>
          <w:rFonts w:asciiTheme="majorHAnsi" w:hAnsiTheme="majorHAnsi" w:cstheme="majorHAnsi"/>
        </w:rPr>
        <w:t xml:space="preserve">  </w:t>
      </w:r>
      <w:hyperlink r:id="rId7" w:history="1">
        <w:r w:rsidR="00696AF7" w:rsidRPr="00A75516">
          <w:rPr>
            <w:rStyle w:val="Hyperlink"/>
            <w:rFonts w:asciiTheme="majorHAnsi" w:hAnsiTheme="majorHAnsi" w:cstheme="majorHAnsi"/>
          </w:rPr>
          <w:t>https://www.onetonline.org/</w:t>
        </w:r>
      </w:hyperlink>
      <w:r w:rsidR="00A75516">
        <w:rPr>
          <w:rFonts w:asciiTheme="majorHAnsi" w:hAnsiTheme="majorHAnsi" w:cstheme="majorHAnsi"/>
        </w:rPr>
        <w:t xml:space="preserve">. </w:t>
      </w:r>
      <w:r w:rsidR="002B2E7D" w:rsidRPr="00A75516">
        <w:rPr>
          <w:rFonts w:asciiTheme="majorHAnsi" w:hAnsiTheme="majorHAnsi" w:cstheme="majorHAnsi"/>
        </w:rPr>
        <w:t>Divide the group into research teams of two or three</w:t>
      </w:r>
      <w:r w:rsidR="0036066A">
        <w:rPr>
          <w:rFonts w:asciiTheme="majorHAnsi" w:hAnsiTheme="majorHAnsi" w:cstheme="majorHAnsi"/>
        </w:rPr>
        <w:t xml:space="preserve"> people each</w:t>
      </w:r>
      <w:r w:rsidR="002B2E7D" w:rsidRPr="00A75516">
        <w:rPr>
          <w:rFonts w:asciiTheme="majorHAnsi" w:hAnsiTheme="majorHAnsi" w:cstheme="majorHAnsi"/>
        </w:rPr>
        <w:t xml:space="preserve">. </w:t>
      </w:r>
      <w:r w:rsidRPr="00A75516">
        <w:rPr>
          <w:rFonts w:asciiTheme="majorHAnsi" w:hAnsiTheme="majorHAnsi" w:cstheme="majorHAnsi"/>
        </w:rPr>
        <w:t xml:space="preserve">Provide </w:t>
      </w:r>
      <w:r w:rsidR="002B2E7D" w:rsidRPr="00A75516">
        <w:rPr>
          <w:rFonts w:asciiTheme="majorHAnsi" w:hAnsiTheme="majorHAnsi" w:cstheme="majorHAnsi"/>
        </w:rPr>
        <w:t xml:space="preserve">a list of </w:t>
      </w:r>
      <w:r w:rsidR="0036066A">
        <w:rPr>
          <w:rFonts w:asciiTheme="majorHAnsi" w:hAnsiTheme="majorHAnsi" w:cstheme="majorHAnsi"/>
        </w:rPr>
        <w:t>three</w:t>
      </w:r>
      <w:r w:rsidRPr="00A75516">
        <w:rPr>
          <w:rFonts w:asciiTheme="majorHAnsi" w:hAnsiTheme="majorHAnsi" w:cstheme="majorHAnsi"/>
        </w:rPr>
        <w:t xml:space="preserve"> different </w:t>
      </w:r>
      <w:r w:rsidR="002B2E7D" w:rsidRPr="00A75516">
        <w:rPr>
          <w:rFonts w:asciiTheme="majorHAnsi" w:hAnsiTheme="majorHAnsi" w:cstheme="majorHAnsi"/>
        </w:rPr>
        <w:t xml:space="preserve">occupations </w:t>
      </w:r>
      <w:r w:rsidRPr="00A75516">
        <w:rPr>
          <w:rFonts w:asciiTheme="majorHAnsi" w:hAnsiTheme="majorHAnsi" w:cstheme="majorHAnsi"/>
        </w:rPr>
        <w:t xml:space="preserve">to each group. </w:t>
      </w:r>
      <w:r w:rsidR="00696AF7" w:rsidRPr="00A75516">
        <w:rPr>
          <w:rFonts w:asciiTheme="majorHAnsi" w:hAnsiTheme="majorHAnsi" w:cstheme="majorHAnsi"/>
        </w:rPr>
        <w:t xml:space="preserve"> </w:t>
      </w:r>
      <w:r w:rsidRPr="00A75516">
        <w:rPr>
          <w:rFonts w:asciiTheme="majorHAnsi" w:hAnsiTheme="majorHAnsi" w:cstheme="majorHAnsi"/>
        </w:rPr>
        <w:t xml:space="preserve">Ask each group to write a job description for </w:t>
      </w:r>
      <w:r w:rsidR="00634913">
        <w:rPr>
          <w:rFonts w:asciiTheme="majorHAnsi" w:hAnsiTheme="majorHAnsi" w:cstheme="majorHAnsi"/>
        </w:rPr>
        <w:t>their assigned occupation type,</w:t>
      </w:r>
      <w:r w:rsidRPr="00A75516">
        <w:rPr>
          <w:rFonts w:asciiTheme="majorHAnsi" w:hAnsiTheme="majorHAnsi" w:cstheme="majorHAnsi"/>
        </w:rPr>
        <w:t xml:space="preserve"> including required skills and education. </w:t>
      </w:r>
      <w:r w:rsidR="00634913">
        <w:rPr>
          <w:rFonts w:asciiTheme="majorHAnsi" w:hAnsiTheme="majorHAnsi" w:cstheme="majorHAnsi"/>
        </w:rPr>
        <w:t>Students can u</w:t>
      </w:r>
      <w:r w:rsidR="00696AF7" w:rsidRPr="00A75516">
        <w:rPr>
          <w:rFonts w:asciiTheme="majorHAnsi" w:hAnsiTheme="majorHAnsi" w:cstheme="majorHAnsi"/>
        </w:rPr>
        <w:t>se O*</w:t>
      </w:r>
      <w:r w:rsidR="00FA4EA2" w:rsidRPr="00A75516">
        <w:rPr>
          <w:rFonts w:asciiTheme="majorHAnsi" w:hAnsiTheme="majorHAnsi" w:cstheme="majorHAnsi"/>
        </w:rPr>
        <w:t>NET</w:t>
      </w:r>
      <w:r w:rsidR="00696AF7" w:rsidRPr="00A75516">
        <w:rPr>
          <w:rFonts w:asciiTheme="majorHAnsi" w:hAnsiTheme="majorHAnsi" w:cstheme="majorHAnsi"/>
        </w:rPr>
        <w:t xml:space="preserve"> Online as a source. </w:t>
      </w:r>
      <w:r w:rsidR="002B2E7D" w:rsidRPr="00A75516">
        <w:rPr>
          <w:rFonts w:asciiTheme="majorHAnsi" w:hAnsiTheme="majorHAnsi" w:cstheme="majorHAnsi"/>
        </w:rPr>
        <w:t>To add interest to this project, do a little research first and include</w:t>
      </w:r>
      <w:r w:rsidR="00696AF7" w:rsidRPr="00A75516">
        <w:rPr>
          <w:rFonts w:asciiTheme="majorHAnsi" w:hAnsiTheme="majorHAnsi" w:cstheme="majorHAnsi"/>
        </w:rPr>
        <w:t xml:space="preserve"> </w:t>
      </w:r>
      <w:r w:rsidR="002B2E7D" w:rsidRPr="00A75516">
        <w:rPr>
          <w:rFonts w:asciiTheme="majorHAnsi" w:hAnsiTheme="majorHAnsi" w:cstheme="majorHAnsi"/>
        </w:rPr>
        <w:t>unusual occupations in each list.</w:t>
      </w:r>
    </w:p>
    <w:sectPr w:rsidR="002B2E7D" w:rsidRPr="00A75516" w:rsidSect="00496C7A">
      <w:footerReference w:type="default" r:id="rId8"/>
      <w:foot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F63EF5" w14:textId="77777777" w:rsidR="009E6A9D" w:rsidRDefault="009E6A9D" w:rsidP="0010623B">
      <w:pPr>
        <w:spacing w:after="0" w:line="240" w:lineRule="auto"/>
      </w:pPr>
      <w:r>
        <w:separator/>
      </w:r>
    </w:p>
  </w:endnote>
  <w:endnote w:type="continuationSeparator" w:id="0">
    <w:p w14:paraId="40C2441C" w14:textId="77777777" w:rsidR="009E6A9D" w:rsidRDefault="009E6A9D" w:rsidP="00106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102B9E" w14:textId="77777777" w:rsidR="00A75516" w:rsidRDefault="00A75516" w:rsidP="00A75516">
    <w:pPr>
      <w:pStyle w:val="Footer"/>
      <w:tabs>
        <w:tab w:val="clear" w:pos="4680"/>
        <w:tab w:val="clear" w:pos="9360"/>
      </w:tabs>
      <w:jc w:val="center"/>
      <w:rPr>
        <w:caps/>
        <w:color w:val="4472C4" w:themeColor="accent1"/>
      </w:rPr>
    </w:pPr>
    <w:r w:rsidRPr="00E318EE">
      <w:rPr>
        <w:rFonts w:asciiTheme="majorHAnsi" w:hAnsiTheme="majorHAnsi" w:cstheme="majorHAnsi"/>
      </w:rPr>
      <w:tab/>
    </w:r>
    <w:r>
      <w:rPr>
        <w:rFonts w:ascii="Calibri Light" w:hAnsi="Calibri Light" w:cs="Calibri Light"/>
        <w:i/>
        <w:sz w:val="24"/>
        <w:szCs w:val="24"/>
      </w:rPr>
      <w:t>Job Savvy</w:t>
    </w:r>
    <w:r>
      <w:rPr>
        <w:rFonts w:ascii="Calibri Light" w:hAnsi="Calibri Light" w:cs="Calibri Light"/>
        <w:sz w:val="24"/>
        <w:szCs w:val="24"/>
      </w:rPr>
      <w:t>, Sixth Edition, Instructor Resources © JIST Publishing, Inc. 2019</w:t>
    </w:r>
    <w:r>
      <w:rPr>
        <w:caps/>
        <w:color w:val="4472C4" w:themeColor="accent1"/>
      </w:rPr>
      <w:t xml:space="preserve"> </w:t>
    </w:r>
  </w:p>
  <w:p w14:paraId="126F2FBA" w14:textId="5FC1A502" w:rsidR="0010623B" w:rsidRPr="00A75516" w:rsidRDefault="00930CFA" w:rsidP="00A75516">
    <w:pPr>
      <w:pStyle w:val="Footer"/>
      <w:jc w:val="center"/>
      <w:rPr>
        <w:rFonts w:asciiTheme="majorHAnsi" w:hAnsiTheme="majorHAnsi" w:cstheme="majorHAnsi"/>
      </w:rPr>
    </w:pPr>
    <w:sdt>
      <w:sdtPr>
        <w:rPr>
          <w:rFonts w:asciiTheme="majorHAnsi" w:hAnsiTheme="majorHAnsi" w:cstheme="majorHAnsi"/>
        </w:rPr>
        <w:id w:val="-1314558807"/>
        <w:docPartObj>
          <w:docPartGallery w:val="Page Numbers (Bottom of Page)"/>
          <w:docPartUnique/>
        </w:docPartObj>
      </w:sdtPr>
      <w:sdtEndPr>
        <w:rPr>
          <w:noProof/>
        </w:rPr>
      </w:sdtEndPr>
      <w:sdtContent>
        <w:r w:rsidR="00A75516" w:rsidRPr="00E318EE">
          <w:rPr>
            <w:rFonts w:asciiTheme="majorHAnsi" w:hAnsiTheme="majorHAnsi" w:cstheme="majorHAnsi"/>
          </w:rPr>
          <w:fldChar w:fldCharType="begin"/>
        </w:r>
        <w:r w:rsidR="00A75516" w:rsidRPr="00E318EE">
          <w:rPr>
            <w:rFonts w:asciiTheme="majorHAnsi" w:hAnsiTheme="majorHAnsi" w:cstheme="majorHAnsi"/>
          </w:rPr>
          <w:instrText xml:space="preserve"> PAGE   \* MERGEFORMAT </w:instrText>
        </w:r>
        <w:r w:rsidR="00A75516" w:rsidRPr="00E318EE">
          <w:rPr>
            <w:rFonts w:asciiTheme="majorHAnsi" w:hAnsiTheme="majorHAnsi" w:cstheme="majorHAnsi"/>
          </w:rPr>
          <w:fldChar w:fldCharType="separate"/>
        </w:r>
        <w:r w:rsidR="00A75516">
          <w:rPr>
            <w:rFonts w:asciiTheme="majorHAnsi" w:hAnsiTheme="majorHAnsi" w:cstheme="majorHAnsi"/>
          </w:rPr>
          <w:t>2</w:t>
        </w:r>
        <w:r w:rsidR="00A75516" w:rsidRPr="00E318EE">
          <w:rPr>
            <w:rFonts w:asciiTheme="majorHAnsi" w:hAnsiTheme="majorHAnsi" w:cstheme="majorHAnsi"/>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1D7898" w14:textId="77777777" w:rsidR="00A75516" w:rsidRPr="00F363BF" w:rsidRDefault="00A75516" w:rsidP="00A75516">
    <w:pPr>
      <w:pStyle w:val="Footer"/>
      <w:jc w:val="center"/>
    </w:pPr>
    <w:r>
      <w:rPr>
        <w:i/>
      </w:rPr>
      <w:t>Job Savvy</w:t>
    </w:r>
    <w:r w:rsidRPr="009D4876">
      <w:rPr>
        <w:i/>
      </w:rPr>
      <w:t xml:space="preserve">, </w:t>
    </w:r>
    <w:r>
      <w:rPr>
        <w:i/>
      </w:rPr>
      <w:t>Sixth Edition</w:t>
    </w:r>
    <w:r>
      <w:t>, Instructor Guide</w:t>
    </w:r>
  </w:p>
  <w:p w14:paraId="692823EF" w14:textId="2CDAE5F7" w:rsidR="00496C7A" w:rsidRPr="00A75516" w:rsidRDefault="00A75516" w:rsidP="00A75516">
    <w:pPr>
      <w:pStyle w:val="Footer"/>
      <w:jc w:val="center"/>
    </w:pPr>
    <w:r>
      <w:t>© JIST Publishing,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AB9EBD" w14:textId="77777777" w:rsidR="009E6A9D" w:rsidRDefault="009E6A9D" w:rsidP="0010623B">
      <w:pPr>
        <w:spacing w:after="0" w:line="240" w:lineRule="auto"/>
      </w:pPr>
      <w:r>
        <w:separator/>
      </w:r>
    </w:p>
  </w:footnote>
  <w:footnote w:type="continuationSeparator" w:id="0">
    <w:p w14:paraId="5D9D9A35" w14:textId="77777777" w:rsidR="009E6A9D" w:rsidRDefault="009E6A9D" w:rsidP="001062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E24B05"/>
    <w:multiLevelType w:val="hybridMultilevel"/>
    <w:tmpl w:val="7E7E1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094745"/>
    <w:multiLevelType w:val="hybridMultilevel"/>
    <w:tmpl w:val="D61CA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F4E22EE"/>
    <w:multiLevelType w:val="hybridMultilevel"/>
    <w:tmpl w:val="8AFA0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ED48E0"/>
    <w:multiLevelType w:val="hybridMultilevel"/>
    <w:tmpl w:val="11C86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71F5AF3"/>
    <w:multiLevelType w:val="hybridMultilevel"/>
    <w:tmpl w:val="EC02B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23B"/>
    <w:rsid w:val="00030B0C"/>
    <w:rsid w:val="0010623B"/>
    <w:rsid w:val="0012444C"/>
    <w:rsid w:val="001A5756"/>
    <w:rsid w:val="002812AF"/>
    <w:rsid w:val="002B2E7D"/>
    <w:rsid w:val="0036066A"/>
    <w:rsid w:val="003D73F5"/>
    <w:rsid w:val="00456E21"/>
    <w:rsid w:val="004604B0"/>
    <w:rsid w:val="00496C7A"/>
    <w:rsid w:val="004C1792"/>
    <w:rsid w:val="00533F20"/>
    <w:rsid w:val="005C026F"/>
    <w:rsid w:val="00634913"/>
    <w:rsid w:val="00696AF7"/>
    <w:rsid w:val="006E3D5F"/>
    <w:rsid w:val="007D4F76"/>
    <w:rsid w:val="008040D6"/>
    <w:rsid w:val="00930CFA"/>
    <w:rsid w:val="00964824"/>
    <w:rsid w:val="009A0614"/>
    <w:rsid w:val="009B239F"/>
    <w:rsid w:val="009E6A9D"/>
    <w:rsid w:val="00A45C70"/>
    <w:rsid w:val="00A75516"/>
    <w:rsid w:val="00B00B91"/>
    <w:rsid w:val="00B86528"/>
    <w:rsid w:val="00BE23B0"/>
    <w:rsid w:val="00C06A93"/>
    <w:rsid w:val="00CB0BB0"/>
    <w:rsid w:val="00CC1369"/>
    <w:rsid w:val="00CD2F7B"/>
    <w:rsid w:val="00CF098B"/>
    <w:rsid w:val="00D24443"/>
    <w:rsid w:val="00D60660"/>
    <w:rsid w:val="00E81A6A"/>
    <w:rsid w:val="00F6376C"/>
    <w:rsid w:val="00FA4E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7B9C2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0623B"/>
    <w:pPr>
      <w:keepNext/>
      <w:keepLines/>
      <w:spacing w:before="320" w:after="0" w:line="240"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244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06A9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D2444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623B"/>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1062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623B"/>
  </w:style>
  <w:style w:type="paragraph" w:styleId="Footer">
    <w:name w:val="footer"/>
    <w:basedOn w:val="Normal"/>
    <w:link w:val="FooterChar"/>
    <w:uiPriority w:val="99"/>
    <w:unhideWhenUsed/>
    <w:rsid w:val="001062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623B"/>
  </w:style>
  <w:style w:type="character" w:customStyle="1" w:styleId="Heading4Char">
    <w:name w:val="Heading 4 Char"/>
    <w:basedOn w:val="DefaultParagraphFont"/>
    <w:link w:val="Heading4"/>
    <w:uiPriority w:val="9"/>
    <w:semiHidden/>
    <w:rsid w:val="00D24443"/>
    <w:rPr>
      <w:rFonts w:asciiTheme="majorHAnsi" w:eastAsiaTheme="majorEastAsia" w:hAnsiTheme="majorHAnsi" w:cstheme="majorBidi"/>
      <w:i/>
      <w:iCs/>
      <w:color w:val="2F5496" w:themeColor="accent1" w:themeShade="BF"/>
    </w:rPr>
  </w:style>
  <w:style w:type="paragraph" w:styleId="NoSpacing">
    <w:name w:val="No Spacing"/>
    <w:uiPriority w:val="1"/>
    <w:qFormat/>
    <w:rsid w:val="00D24443"/>
    <w:pPr>
      <w:spacing w:after="0" w:line="240" w:lineRule="auto"/>
    </w:pPr>
    <w:rPr>
      <w:rFonts w:eastAsiaTheme="minorEastAsia"/>
      <w:sz w:val="20"/>
      <w:szCs w:val="20"/>
    </w:rPr>
  </w:style>
  <w:style w:type="character" w:customStyle="1" w:styleId="Heading2Char">
    <w:name w:val="Heading 2 Char"/>
    <w:basedOn w:val="DefaultParagraphFont"/>
    <w:link w:val="Heading2"/>
    <w:uiPriority w:val="9"/>
    <w:rsid w:val="001244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2444C"/>
    <w:pPr>
      <w:ind w:left="720"/>
      <w:contextualSpacing/>
    </w:pPr>
  </w:style>
  <w:style w:type="paragraph" w:customStyle="1" w:styleId="Note">
    <w:name w:val="Note"/>
    <w:basedOn w:val="Normal"/>
    <w:link w:val="NoteChar"/>
    <w:qFormat/>
    <w:rsid w:val="004C1792"/>
    <w:pPr>
      <w:spacing w:after="0" w:line="264" w:lineRule="auto"/>
    </w:pPr>
    <w:rPr>
      <w:rFonts w:eastAsiaTheme="minorEastAsia"/>
      <w:color w:val="FF0000"/>
      <w:sz w:val="20"/>
      <w:szCs w:val="20"/>
    </w:rPr>
  </w:style>
  <w:style w:type="character" w:customStyle="1" w:styleId="NoteChar">
    <w:name w:val="Note Char"/>
    <w:basedOn w:val="DefaultParagraphFont"/>
    <w:link w:val="Note"/>
    <w:rsid w:val="004C1792"/>
    <w:rPr>
      <w:rFonts w:eastAsiaTheme="minorEastAsia"/>
      <w:color w:val="FF0000"/>
      <w:sz w:val="20"/>
      <w:szCs w:val="20"/>
    </w:rPr>
  </w:style>
  <w:style w:type="character" w:customStyle="1" w:styleId="Heading3Char">
    <w:name w:val="Heading 3 Char"/>
    <w:basedOn w:val="DefaultParagraphFont"/>
    <w:link w:val="Heading3"/>
    <w:uiPriority w:val="9"/>
    <w:rsid w:val="00C06A93"/>
    <w:rPr>
      <w:rFonts w:asciiTheme="majorHAnsi" w:eastAsiaTheme="majorEastAsia" w:hAnsiTheme="majorHAnsi" w:cstheme="majorBidi"/>
      <w:color w:val="1F3763" w:themeColor="accent1" w:themeShade="7F"/>
      <w:sz w:val="24"/>
      <w:szCs w:val="24"/>
    </w:rPr>
  </w:style>
  <w:style w:type="character" w:styleId="CommentReference">
    <w:name w:val="annotation reference"/>
    <w:basedOn w:val="DefaultParagraphFont"/>
    <w:uiPriority w:val="99"/>
    <w:semiHidden/>
    <w:unhideWhenUsed/>
    <w:rsid w:val="00CD2F7B"/>
    <w:rPr>
      <w:sz w:val="16"/>
      <w:szCs w:val="16"/>
    </w:rPr>
  </w:style>
  <w:style w:type="paragraph" w:styleId="CommentText">
    <w:name w:val="annotation text"/>
    <w:basedOn w:val="Normal"/>
    <w:link w:val="CommentTextChar"/>
    <w:uiPriority w:val="99"/>
    <w:semiHidden/>
    <w:unhideWhenUsed/>
    <w:rsid w:val="00CD2F7B"/>
    <w:pPr>
      <w:spacing w:line="240" w:lineRule="auto"/>
    </w:pPr>
    <w:rPr>
      <w:sz w:val="20"/>
      <w:szCs w:val="20"/>
    </w:rPr>
  </w:style>
  <w:style w:type="character" w:customStyle="1" w:styleId="CommentTextChar">
    <w:name w:val="Comment Text Char"/>
    <w:basedOn w:val="DefaultParagraphFont"/>
    <w:link w:val="CommentText"/>
    <w:uiPriority w:val="99"/>
    <w:semiHidden/>
    <w:rsid w:val="00CD2F7B"/>
    <w:rPr>
      <w:sz w:val="20"/>
      <w:szCs w:val="20"/>
    </w:rPr>
  </w:style>
  <w:style w:type="paragraph" w:styleId="CommentSubject">
    <w:name w:val="annotation subject"/>
    <w:basedOn w:val="CommentText"/>
    <w:next w:val="CommentText"/>
    <w:link w:val="CommentSubjectChar"/>
    <w:uiPriority w:val="99"/>
    <w:semiHidden/>
    <w:unhideWhenUsed/>
    <w:rsid w:val="00CD2F7B"/>
    <w:rPr>
      <w:b/>
      <w:bCs/>
    </w:rPr>
  </w:style>
  <w:style w:type="character" w:customStyle="1" w:styleId="CommentSubjectChar">
    <w:name w:val="Comment Subject Char"/>
    <w:basedOn w:val="CommentTextChar"/>
    <w:link w:val="CommentSubject"/>
    <w:uiPriority w:val="99"/>
    <w:semiHidden/>
    <w:rsid w:val="00CD2F7B"/>
    <w:rPr>
      <w:b/>
      <w:bCs/>
      <w:sz w:val="20"/>
      <w:szCs w:val="20"/>
    </w:rPr>
  </w:style>
  <w:style w:type="paragraph" w:styleId="BalloonText">
    <w:name w:val="Balloon Text"/>
    <w:basedOn w:val="Normal"/>
    <w:link w:val="BalloonTextChar"/>
    <w:uiPriority w:val="99"/>
    <w:semiHidden/>
    <w:unhideWhenUsed/>
    <w:rsid w:val="00CD2F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2F7B"/>
    <w:rPr>
      <w:rFonts w:ascii="Segoe UI" w:hAnsi="Segoe UI" w:cs="Segoe UI"/>
      <w:sz w:val="18"/>
      <w:szCs w:val="18"/>
    </w:rPr>
  </w:style>
  <w:style w:type="character" w:styleId="Hyperlink">
    <w:name w:val="Hyperlink"/>
    <w:basedOn w:val="DefaultParagraphFont"/>
    <w:uiPriority w:val="99"/>
    <w:unhideWhenUsed/>
    <w:rsid w:val="00696AF7"/>
    <w:rPr>
      <w:color w:val="0563C1" w:themeColor="hyperlink"/>
      <w:u w:val="single"/>
    </w:rPr>
  </w:style>
  <w:style w:type="character" w:styleId="IntenseEmphasis">
    <w:name w:val="Intense Emphasis"/>
    <w:basedOn w:val="DefaultParagraphFont"/>
    <w:uiPriority w:val="21"/>
    <w:qFormat/>
    <w:rsid w:val="00A75516"/>
    <w:rPr>
      <w:i/>
      <w:iCs/>
      <w:color w:val="4472C4" w:themeColor="accent1"/>
    </w:rPr>
  </w:style>
  <w:style w:type="character" w:styleId="FollowedHyperlink">
    <w:name w:val="FollowedHyperlink"/>
    <w:basedOn w:val="DefaultParagraphFont"/>
    <w:uiPriority w:val="99"/>
    <w:semiHidden/>
    <w:unhideWhenUsed/>
    <w:rsid w:val="0036066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onetonline.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473</Words>
  <Characters>2699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2018-09-11T19:43:00Z</dcterms:created>
  <dcterms:modified xsi:type="dcterms:W3CDTF">2018-09-11T19:43:00Z</dcterms:modified>
</cp:coreProperties>
</file>